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518D6BAF" w14:textId="75BB4BD6" w:rsidR="00A91A0A" w:rsidRDefault="003E74C6" w:rsidP="00C550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Traditional tale, information text, poetry</w:t>
            </w:r>
          </w:p>
          <w:p w14:paraId="65D432C5" w14:textId="77777777" w:rsidR="004C2225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18ACA774" w14:textId="77777777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076787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1AA3815E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5540A1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5805102E" w14:textId="275733E4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08330C26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DD9E05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16137185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21B3C093" w14:textId="04003CF2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</w:p>
          <w:p w14:paraId="139F8780" w14:textId="182ECC29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</w:t>
            </w:r>
          </w:p>
        </w:tc>
        <w:tc>
          <w:tcPr>
            <w:tcW w:w="2693" w:type="dxa"/>
          </w:tcPr>
          <w:p w14:paraId="5E365961" w14:textId="77777777" w:rsidR="0048712B" w:rsidRPr="0048712B" w:rsidRDefault="000762CA" w:rsidP="0048712B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write a </w:t>
            </w:r>
            <w:r w:rsidR="0048712B">
              <w:rPr>
                <w:rFonts w:asciiTheme="minorHAnsi" w:eastAsia="MS Mincho" w:hAnsiTheme="minorHAnsi"/>
                <w:sz w:val="20"/>
                <w:szCs w:val="18"/>
              </w:rPr>
              <w:t>traditional tale based on ‘The little red hen’</w:t>
            </w:r>
          </w:p>
          <w:p w14:paraId="6A1DF045" w14:textId="660FD513" w:rsidR="0048712B" w:rsidRPr="0048712B" w:rsidRDefault="0048712B" w:rsidP="0048712B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a poem about Pentecost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208EE64E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17E434D1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28CB01FB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0F17BBAD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C8785E3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628051F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8593DD2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2A566AC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7F2BF6E4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54AB7732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9618104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C9F4966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5CFAAD1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C550A5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E8C2455" w14:textId="77777777" w:rsidR="002F1ECC" w:rsidRDefault="00D66AD5" w:rsidP="00D66AD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1</w:t>
            </w:r>
          </w:p>
          <w:p w14:paraId="503F2F4B" w14:textId="086E16E4" w:rsidR="000762CA" w:rsidRDefault="0048712B" w:rsidP="004871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0CFE1338" w14:textId="77777777" w:rsidR="0048712B" w:rsidRPr="0048712B" w:rsidRDefault="0048712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at least four of the six number bonds for 10 and reason about associated facts</w:t>
            </w:r>
          </w:p>
          <w:p w14:paraId="218C71FA" w14:textId="77777777" w:rsidR="0048712B" w:rsidRPr="0048712B" w:rsidRDefault="0048712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Represent and use number bonds within 20</w:t>
            </w:r>
          </w:p>
          <w:p w14:paraId="442DF10F" w14:textId="77777777" w:rsidR="0048712B" w:rsidRPr="0048712B" w:rsidRDefault="0048712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one-digit and two-digit numbers to 20, including zero</w:t>
            </w:r>
          </w:p>
          <w:p w14:paraId="547D8DAF" w14:textId="2AF81D51" w:rsidR="0048712B" w:rsidRPr="0048712B" w:rsidRDefault="0048712B" w:rsidP="004871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6D2CCEDE" w14:textId="42FEE147" w:rsidR="0048712B" w:rsidRPr="0048712B" w:rsidRDefault="0048712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multiplication by calculating the answer using concrete objects, pictorial representations and arrays with the support of the teacher</w:t>
            </w:r>
          </w:p>
          <w:p w14:paraId="68ED1AF0" w14:textId="57CEA0B8" w:rsidR="0048712B" w:rsidRPr="0048712B" w:rsidRDefault="0048712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division by calculating the answer using concrete objects, pictorial representations and arrays with the support of the teacher</w:t>
            </w:r>
          </w:p>
          <w:p w14:paraId="66A4B414" w14:textId="4156AC62" w:rsidR="0048712B" w:rsidRPr="0048712B" w:rsidRDefault="0048712B" w:rsidP="004871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2CF89719" w14:textId="25E86F78" w:rsidR="0048712B" w:rsidRPr="0048712B" w:rsidRDefault="0048712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time</w:t>
            </w:r>
          </w:p>
          <w:p w14:paraId="61091CBE" w14:textId="6BC7B815" w:rsidR="0048712B" w:rsidRPr="0048712B" w:rsidRDefault="0048712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time</w:t>
            </w:r>
          </w:p>
          <w:p w14:paraId="67EDDE22" w14:textId="77777777" w:rsidR="0048712B" w:rsidRPr="0048712B" w:rsidRDefault="0048712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Tell the time to the hour and half past the hour and draw the hands on a clock face to show these times</w:t>
            </w:r>
          </w:p>
          <w:p w14:paraId="55E8B1A4" w14:textId="03E891EF" w:rsidR="0048712B" w:rsidRPr="0048712B" w:rsidRDefault="0048712B" w:rsidP="004871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Position and direction</w:t>
            </w:r>
          </w:p>
          <w:p w14:paraId="78A9225C" w14:textId="2275CE77" w:rsidR="0048712B" w:rsidRPr="0048712B" w:rsidRDefault="0048712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Describe position, direction and movement, including whole, half, quarter and three-quarter turns</w:t>
            </w:r>
          </w:p>
          <w:p w14:paraId="589908A0" w14:textId="77777777" w:rsidR="006B1847" w:rsidRDefault="006B1847" w:rsidP="006B1847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2</w:t>
            </w:r>
          </w:p>
          <w:p w14:paraId="1C7E7E41" w14:textId="0A3D0341" w:rsidR="0048712B" w:rsidRDefault="0048712B" w:rsidP="00CC188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</w:t>
            </w:r>
            <w:r w:rsidR="00972CEB">
              <w:rPr>
                <w:rFonts w:eastAsia="Calibri"/>
                <w:sz w:val="20"/>
                <w:szCs w:val="20"/>
              </w:rPr>
              <w:t xml:space="preserve"> and subtraction</w:t>
            </w:r>
          </w:p>
          <w:p w14:paraId="3BBE40FB" w14:textId="0B293BD5" w:rsidR="0048712B" w:rsidRPr="00972CEB" w:rsidRDefault="0048712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all number bonds to and within 10 and use these to reason with and calculate bonds to and within 20, recognising other associated additive relationships</w:t>
            </w:r>
          </w:p>
          <w:p w14:paraId="71164BB1" w14:textId="61B281F1" w:rsidR="00972CEB" w:rsidRPr="00972CEB" w:rsidRDefault="00972CE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14:paraId="182FF6A3" w14:textId="4EB1AE38" w:rsidR="00972CEB" w:rsidRPr="0048712B" w:rsidRDefault="00972CEB" w:rsidP="0048712B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and subtract numbers using concrete objects, pictorial representations, and mentally, including a two-digit number and tens</w:t>
            </w:r>
          </w:p>
          <w:p w14:paraId="512E73D2" w14:textId="58F70370" w:rsidR="00CC188C" w:rsidRPr="00CC188C" w:rsidRDefault="00CC188C" w:rsidP="00CC188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Multiplication and division </w:t>
            </w:r>
          </w:p>
          <w:p w14:paraId="4F1ABF64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and use multiplication and division facts for the 2, 5 and 10 multiplication tables</w:t>
            </w:r>
          </w:p>
          <w:p w14:paraId="74F395E4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Show that multiplication of two numbers can be done in any order and division of one number by another cannot</w:t>
            </w:r>
          </w:p>
          <w:p w14:paraId="6D42EFD3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problems involving multiplication and division, using concrete materials and mental methods</w:t>
            </w:r>
          </w:p>
          <w:p w14:paraId="11757EFA" w14:textId="77777777" w:rsidR="00CC188C" w:rsidRPr="00972CEB" w:rsidRDefault="002C2085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multiplication and division facts for 2, 5 and 10 to make deductions outside known multiplication facts</w:t>
            </w:r>
          </w:p>
          <w:p w14:paraId="6394EE1F" w14:textId="77777777" w:rsidR="00972CEB" w:rsidRPr="00972CEB" w:rsidRDefault="00972CEB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Solve word problems involving multiplication and division with more than one step</w:t>
            </w:r>
          </w:p>
          <w:p w14:paraId="62D03734" w14:textId="24E2A000" w:rsidR="00972CEB" w:rsidRPr="00972CEB" w:rsidRDefault="00972CEB" w:rsidP="00972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27258C81" w14:textId="77777777" w:rsidR="00972CEB" w:rsidRPr="00972CEB" w:rsidRDefault="00972CEB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Tell and write the time to five minutes, including quarter past/to the hour and draw the hands on a clock face to show these times</w:t>
            </w:r>
          </w:p>
          <w:p w14:paraId="228C8F35" w14:textId="77777777" w:rsidR="00972CEB" w:rsidRPr="00972CEB" w:rsidRDefault="00972CEB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the time on a clock to the nearest 15 minutes</w:t>
            </w:r>
          </w:p>
          <w:p w14:paraId="6B995E3C" w14:textId="04B6BFFD" w:rsidR="00972CEB" w:rsidRPr="00972CEB" w:rsidRDefault="00972CEB" w:rsidP="00972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Position and direction</w:t>
            </w:r>
          </w:p>
          <w:p w14:paraId="677A4B8A" w14:textId="77777777" w:rsidR="00972CEB" w:rsidRPr="00972CEB" w:rsidRDefault="00972CEB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Order and arrange combinations of mathematical objects in patterns and sequences</w:t>
            </w:r>
          </w:p>
          <w:p w14:paraId="4278F697" w14:textId="5D60293C" w:rsidR="00972CEB" w:rsidRPr="00CC188C" w:rsidRDefault="00972CEB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mathematical vocabulary to describe position, direction and movement, including movement in a straight line and distinguishing between rotation as a turn and in terms of right angles for quarter, half and three-quarter turns</w:t>
            </w:r>
          </w:p>
        </w:tc>
        <w:tc>
          <w:tcPr>
            <w:tcW w:w="2693" w:type="dxa"/>
          </w:tcPr>
          <w:p w14:paraId="3C26D8D1" w14:textId="77777777" w:rsidR="00972CEB" w:rsidRDefault="00554F0C" w:rsidP="00972CEB">
            <w:pPr>
              <w:pStyle w:val="ListParagraph"/>
              <w:numPr>
                <w:ilvl w:val="0"/>
                <w:numId w:val="29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will become confident with their number bonds</w:t>
            </w:r>
          </w:p>
          <w:p w14:paraId="4AC1CEDD" w14:textId="4F82D3E8" w:rsidR="00554F0C" w:rsidRDefault="00554F0C" w:rsidP="00972CEB">
            <w:pPr>
              <w:pStyle w:val="ListParagraph"/>
              <w:numPr>
                <w:ilvl w:val="0"/>
                <w:numId w:val="29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</w:t>
            </w:r>
            <w:r w:rsidR="001D4CF1">
              <w:rPr>
                <w:rFonts w:asciiTheme="minorHAnsi" w:eastAsia="MS Mincho" w:hAnsiTheme="minorHAnsi"/>
                <w:sz w:val="20"/>
                <w:szCs w:val="18"/>
              </w:rPr>
              <w:t>ren will be able to add one-digit and two-digit numbers to 20</w:t>
            </w:r>
          </w:p>
          <w:p w14:paraId="12D610F3" w14:textId="77777777" w:rsidR="002C2085" w:rsidRPr="00972CEB" w:rsidRDefault="002C2085" w:rsidP="00972CEB">
            <w:pPr>
              <w:pStyle w:val="ListParagraph"/>
              <w:numPr>
                <w:ilvl w:val="0"/>
                <w:numId w:val="29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 w:rsidRPr="00972CEB">
              <w:rPr>
                <w:rFonts w:asciiTheme="minorHAnsi" w:eastAsia="MS Mincho" w:hAnsiTheme="minorHAnsi"/>
                <w:sz w:val="20"/>
                <w:szCs w:val="18"/>
              </w:rPr>
              <w:t>Children will be able to solve multiplication problems</w:t>
            </w:r>
          </w:p>
          <w:p w14:paraId="09462165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division problems</w:t>
            </w:r>
          </w:p>
          <w:p w14:paraId="69083E86" w14:textId="7C539350" w:rsidR="001D4CF1" w:rsidRDefault="001D4CF1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and record time</w:t>
            </w:r>
          </w:p>
          <w:p w14:paraId="2D474ED6" w14:textId="77777777" w:rsidR="001D4CF1" w:rsidRDefault="001D4CF1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tell the time to the hour an half past</w:t>
            </w:r>
          </w:p>
          <w:p w14:paraId="07FD0D69" w14:textId="77103AE1" w:rsidR="001D4CF1" w:rsidRDefault="001D4CF1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position, direction and movement</w:t>
            </w:r>
          </w:p>
          <w:p w14:paraId="44AFD016" w14:textId="77777777" w:rsidR="001D4CF1" w:rsidRDefault="001D4CF1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recall and use addition and subtraction facts to 20</w:t>
            </w:r>
          </w:p>
          <w:p w14:paraId="27CEA9B2" w14:textId="3DBB8FD3" w:rsidR="001D4CF1" w:rsidRDefault="001D4CF1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add and subtract a two-digit number and tens</w:t>
            </w:r>
          </w:p>
          <w:p w14:paraId="54A62560" w14:textId="77777777" w:rsidR="002C2085" w:rsidRDefault="00B40382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multiplication and division facts for the 2, 5 and 10 times tables</w:t>
            </w:r>
          </w:p>
          <w:p w14:paraId="200357A4" w14:textId="77777777" w:rsidR="00B40382" w:rsidRDefault="00B40382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show that multiplication is commutative but division is not</w:t>
            </w:r>
          </w:p>
          <w:p w14:paraId="5F896FE9" w14:textId="77777777" w:rsidR="00972CEB" w:rsidRDefault="00972CEB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begin to solve problems with more than one step</w:t>
            </w:r>
          </w:p>
          <w:p w14:paraId="36972AD1" w14:textId="77777777" w:rsidR="001D4CF1" w:rsidRDefault="001D4CF1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tell and write the time to five minutes</w:t>
            </w:r>
          </w:p>
          <w:p w14:paraId="53474106" w14:textId="77777777" w:rsidR="001D4CF1" w:rsidRDefault="001D4CF1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will be able to read the time to the nearest 15 minutes</w:t>
            </w:r>
          </w:p>
          <w:p w14:paraId="56BD539B" w14:textId="7186A196" w:rsidR="001D4CF1" w:rsidRPr="001D4CF1" w:rsidRDefault="001D4CF1" w:rsidP="001D4CF1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order and arrange objects in patterns and sequences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45D330BD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55560094" w14:textId="77777777" w:rsidR="008A3ED5" w:rsidRDefault="008A3ED5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5F60FE3D" w14:textId="77777777" w:rsidR="008A3ED5" w:rsidRDefault="008A3ED5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27064726" w14:textId="77777777" w:rsidR="008A3ED5" w:rsidRDefault="008A3ED5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3905685D" w14:textId="77777777" w:rsidR="00BB4E1F" w:rsidRDefault="00BB4E1F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1F819B84" w14:textId="77777777" w:rsidR="00BB4E1F" w:rsidRDefault="00BB4E1F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587F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6B2E213" w14:textId="77777777" w:rsidR="008A3ED5" w:rsidRPr="001D4CF1" w:rsidRDefault="001D4CF1" w:rsidP="001D4CF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develop an awareness of the past, knowing where people and events studied fit within a chronological framework and identify similarities and differences between ways of life in different periods</w:t>
            </w:r>
          </w:p>
          <w:p w14:paraId="184A8142" w14:textId="158761B8" w:rsidR="001D4CF1" w:rsidRPr="001D4CF1" w:rsidRDefault="001D4CF1" w:rsidP="001D4CF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find out </w:t>
            </w:r>
            <w:r w:rsidR="00BB4E1F">
              <w:rPr>
                <w:rFonts w:asciiTheme="minorHAnsi" w:hAnsiTheme="minorHAnsi"/>
                <w:sz w:val="20"/>
                <w:szCs w:val="20"/>
              </w:rPr>
              <w:t>about the lives of significant individuals in the past who have contributed to national and international achievements. Some should be used to compare aspects of life in different periods</w:t>
            </w:r>
          </w:p>
        </w:tc>
        <w:tc>
          <w:tcPr>
            <w:tcW w:w="2693" w:type="dxa"/>
          </w:tcPr>
          <w:p w14:paraId="34EF495D" w14:textId="77777777" w:rsidR="008A3ED5" w:rsidRPr="00BB4E1F" w:rsidRDefault="00BB4E1F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understand what a monarch is and the qualities needed to be a good monarch</w:t>
            </w:r>
          </w:p>
          <w:p w14:paraId="1BBD95D8" w14:textId="77777777" w:rsidR="00BB4E1F" w:rsidRPr="00BB4E1F" w:rsidRDefault="00BB4E1F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find out about some important British monarchs</w:t>
            </w:r>
          </w:p>
          <w:p w14:paraId="7EFA5DED" w14:textId="77777777" w:rsidR="00BB4E1F" w:rsidRPr="00BB4E1F" w:rsidRDefault="00BB4E1F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find out how the title of king or queen is inherited</w:t>
            </w:r>
          </w:p>
          <w:p w14:paraId="6E3B90CE" w14:textId="77777777" w:rsidR="00BB4E1F" w:rsidRPr="00BB4E1F" w:rsidRDefault="00BB4E1F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find out what kings and queens ate during medieval banquets</w:t>
            </w:r>
          </w:p>
          <w:p w14:paraId="7D4D8AED" w14:textId="6F01F448" w:rsidR="00BB4E1F" w:rsidRPr="00587FB7" w:rsidRDefault="00BB4E1F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compare the lives of Elizabeth I and Queen Victoria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532A4B72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8AB0D04" w14:textId="77777777" w:rsidR="008A3ED5" w:rsidRDefault="008A3ED5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51F3522" w14:textId="77777777" w:rsidR="008A3ED5" w:rsidRDefault="008A3ED5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9463BA9" w14:textId="77777777" w:rsidR="008A3ED5" w:rsidRDefault="008A3ED5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B403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BC2C4F8" w14:textId="77777777" w:rsidR="008A3ED5" w:rsidRDefault="00BB4E1F" w:rsidP="00BB4E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B4E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similarities and differences through studying human and physical geography</w:t>
            </w:r>
          </w:p>
          <w:p w14:paraId="3FB3892F" w14:textId="77777777" w:rsidR="00BB4E1F" w:rsidRDefault="00BB4E1F" w:rsidP="00BB4E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Pr="00BB4E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understand similarities and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BB4E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differences through studying the human and physical geography of a small area of the United Kingdom</w:t>
            </w:r>
          </w:p>
          <w:p w14:paraId="5D65B1AA" w14:textId="4102E594" w:rsidR="00BB4E1F" w:rsidRPr="00BB4E1F" w:rsidRDefault="00BB4E1F" w:rsidP="00BB4E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B4E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basic geographical vocabulary to refer to key physical features and key human features</w:t>
            </w:r>
          </w:p>
        </w:tc>
        <w:tc>
          <w:tcPr>
            <w:tcW w:w="2693" w:type="dxa"/>
          </w:tcPr>
          <w:p w14:paraId="14150354" w14:textId="77777777" w:rsidR="008A3ED5" w:rsidRPr="00BB4E1F" w:rsidRDefault="00BB4E1F" w:rsidP="00BB4E1F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discuss similarities and differences between urban and rural locations</w:t>
            </w:r>
          </w:p>
          <w:p w14:paraId="544B0548" w14:textId="77777777" w:rsidR="00BB4E1F" w:rsidRPr="00BB4E1F" w:rsidRDefault="00BB4E1F" w:rsidP="00BB4E1F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know and identify different types of homes</w:t>
            </w:r>
          </w:p>
          <w:p w14:paraId="215DAD0A" w14:textId="5D1680C2" w:rsidR="00BB4E1F" w:rsidRPr="00BB4E1F" w:rsidRDefault="00BB4E1F" w:rsidP="00BB4E1F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name different types of shops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2A7BE680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6F4C49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DCE71D3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5D88E1A" w14:textId="77777777" w:rsidR="00827CCC" w:rsidRDefault="00827CCC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FD0494C" w14:textId="77777777" w:rsidR="00827CCC" w:rsidRDefault="00827CCC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498B7E2" w14:textId="77777777" w:rsidR="00827CCC" w:rsidRDefault="00827CCC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82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764D20DB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A1B49B4" w14:textId="7E0883D2" w:rsidR="00480F06" w:rsidRPr="00480F06" w:rsidRDefault="00D87DFA" w:rsidP="00480F06">
            <w:pPr>
              <w:rPr>
                <w:sz w:val="20"/>
              </w:rPr>
            </w:pPr>
            <w:r>
              <w:rPr>
                <w:sz w:val="20"/>
              </w:rPr>
              <w:t>Everyday materials and their uses</w:t>
            </w:r>
          </w:p>
          <w:p w14:paraId="50888936" w14:textId="77777777" w:rsidR="00480F06" w:rsidRPr="00D87DFA" w:rsidRDefault="00D87DFA" w:rsidP="00D87DFA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 identify and name a variety of everyday materials including wood, plastic, glass, metal, water and rock</w:t>
            </w:r>
          </w:p>
          <w:p w14:paraId="203CF242" w14:textId="77777777" w:rsidR="00D87DFA" w:rsidRPr="00D87DFA" w:rsidRDefault="00D87DFA" w:rsidP="00D87DFA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 distinguish between an object and the material from which it is made</w:t>
            </w:r>
          </w:p>
          <w:p w14:paraId="3EE7AFDF" w14:textId="77777777" w:rsidR="00D87DFA" w:rsidRPr="00D87DFA" w:rsidRDefault="00D87DFA" w:rsidP="00D87DFA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 describe the simple physical properties of a variety of everyday materials</w:t>
            </w:r>
          </w:p>
          <w:p w14:paraId="7B7052AB" w14:textId="30AEBEFF" w:rsidR="00D87DFA" w:rsidRPr="00827CCC" w:rsidRDefault="00D87DFA" w:rsidP="00D87DFA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 identify and compare the suitability of a variety of everyday materials including wood, metal, plastic, glass, brick, rock, paper and cardboard for particular uses</w:t>
            </w:r>
          </w:p>
        </w:tc>
        <w:tc>
          <w:tcPr>
            <w:tcW w:w="2693" w:type="dxa"/>
          </w:tcPr>
          <w:p w14:paraId="79903209" w14:textId="77777777" w:rsidR="00DD2A03" w:rsidRPr="00D87DFA" w:rsidRDefault="00D87DFA" w:rsidP="00827CCC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identify and name different materials</w:t>
            </w:r>
          </w:p>
          <w:p w14:paraId="1854422C" w14:textId="77777777" w:rsidR="00D87DFA" w:rsidRPr="00D87DFA" w:rsidRDefault="00D87DFA" w:rsidP="00827CCC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tell the difference between an object and the materials it’s made from</w:t>
            </w:r>
          </w:p>
          <w:p w14:paraId="737B538B" w14:textId="77777777" w:rsidR="00D87DFA" w:rsidRPr="00D87DFA" w:rsidRDefault="00D87DFA" w:rsidP="00827CCC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the properties of everyday materials</w:t>
            </w:r>
          </w:p>
          <w:p w14:paraId="1F206DB3" w14:textId="1A2C6CC5" w:rsidR="00D87DFA" w:rsidRPr="00827CCC" w:rsidRDefault="00D87DFA" w:rsidP="00827CCC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identify uses of different everyday materials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5D40F939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46E056" w14:textId="77777777" w:rsidR="00B40382" w:rsidRDefault="00B40382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B403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59462B" w14:textId="78F29BAF" w:rsidR="00D87DFA" w:rsidRPr="00D87DFA" w:rsidRDefault="00D87DFA" w:rsidP="00D87DF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Pr="00D87DF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use a range of materials creatively to design and make products</w:t>
            </w:r>
          </w:p>
          <w:p w14:paraId="6DE58FA6" w14:textId="7F94F106" w:rsidR="00D87DFA" w:rsidRPr="00D87DFA" w:rsidRDefault="00D87DFA" w:rsidP="00D87DF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Pr="00D87DF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use drawing, painting and sculpture to develop and share their ideas, experiences and imagination</w:t>
            </w:r>
          </w:p>
          <w:p w14:paraId="1AC4BDB5" w14:textId="6F8C2F62" w:rsidR="00D87DFA" w:rsidRPr="00D87DFA" w:rsidRDefault="00D87DFA" w:rsidP="00D87DF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Pr="00D87DF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develop a wide range of art and design techniques in using colour, pattern, texture, line, shape, form and space</w:t>
            </w:r>
          </w:p>
          <w:p w14:paraId="0EACC8A1" w14:textId="7002BED4" w:rsidR="00044899" w:rsidRPr="00827CCC" w:rsidRDefault="00D87DFA" w:rsidP="00D87DFA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Learn </w:t>
            </w:r>
            <w:r w:rsidRPr="00D87DF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about the work of a range of artists, craft makers and designers, describing the differences and similarities between different practices and disciplines, and making links to their own work</w:t>
            </w:r>
          </w:p>
        </w:tc>
        <w:tc>
          <w:tcPr>
            <w:tcW w:w="2693" w:type="dxa"/>
          </w:tcPr>
          <w:p w14:paraId="1599796B" w14:textId="2A197C8C" w:rsidR="00B56D05" w:rsidRPr="00B56D05" w:rsidRDefault="00D87DFA" w:rsidP="00B56D05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Children will be able to create art work based around buildings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4541227C" w:rsidR="0053044D" w:rsidRPr="00D94EA5" w:rsidRDefault="0053044D">
            <w:pPr>
              <w:rPr>
                <w:sz w:val="24"/>
                <w:szCs w:val="24"/>
              </w:rPr>
            </w:pPr>
          </w:p>
          <w:p w14:paraId="2BEEB6C6" w14:textId="77777777" w:rsidR="00B40382" w:rsidRDefault="00B40382" w:rsidP="00713D60">
            <w:pPr>
              <w:jc w:val="center"/>
              <w:rPr>
                <w:b/>
                <w:sz w:val="24"/>
                <w:szCs w:val="24"/>
              </w:rPr>
            </w:pPr>
          </w:p>
          <w:p w14:paraId="21A0298B" w14:textId="77777777" w:rsidR="00F25AD2" w:rsidRDefault="00F25AD2" w:rsidP="00713D60">
            <w:pPr>
              <w:jc w:val="center"/>
              <w:rPr>
                <w:b/>
                <w:sz w:val="24"/>
                <w:szCs w:val="24"/>
              </w:rPr>
            </w:pPr>
          </w:p>
          <w:p w14:paraId="6B51543E" w14:textId="18A6F029" w:rsidR="0053044D" w:rsidRPr="00D94EA5" w:rsidRDefault="00983FAD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448649CE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D7A042B" w14:textId="30A6A587" w:rsidR="00B40382" w:rsidRPr="00480F06" w:rsidRDefault="00B40382" w:rsidP="00F25AD2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explore </w:t>
            </w:r>
            <w:r w:rsidR="00F25A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dynamics, timbre and tempo</w:t>
            </w:r>
          </w:p>
        </w:tc>
        <w:tc>
          <w:tcPr>
            <w:tcW w:w="2693" w:type="dxa"/>
          </w:tcPr>
          <w:p w14:paraId="31DCA2EB" w14:textId="77777777" w:rsidR="00B40382" w:rsidRPr="00F25AD2" w:rsidRDefault="00B40382" w:rsidP="00F25AD2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 xml:space="preserve">Children will be able to understand what </w:t>
            </w:r>
            <w:r w:rsidR="00F25AD2">
              <w:rPr>
                <w:rFonts w:asciiTheme="minorHAnsi" w:eastAsia="Times New Roman" w:hAnsiTheme="minorHAnsi"/>
                <w:sz w:val="20"/>
                <w:szCs w:val="18"/>
              </w:rPr>
              <w:t>dynamics are</w:t>
            </w:r>
          </w:p>
          <w:p w14:paraId="0226337D" w14:textId="77777777" w:rsidR="00F25AD2" w:rsidRPr="00F25AD2" w:rsidRDefault="00F25AD2" w:rsidP="00F25AD2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understand what timbre is</w:t>
            </w:r>
          </w:p>
          <w:p w14:paraId="4CFEEDD7" w14:textId="0FCF5FF0" w:rsidR="00F25AD2" w:rsidRPr="00931031" w:rsidRDefault="00F25AD2" w:rsidP="00F25AD2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understand what tempo is</w:t>
            </w:r>
          </w:p>
        </w:tc>
      </w:tr>
      <w:tr w:rsidR="00F80D85" w:rsidRPr="00486F78" w14:paraId="6565B355" w14:textId="77777777" w:rsidTr="00891C69">
        <w:tc>
          <w:tcPr>
            <w:tcW w:w="1418" w:type="dxa"/>
          </w:tcPr>
          <w:p w14:paraId="012271B7" w14:textId="0E91F0CB" w:rsidR="00F80D85" w:rsidRDefault="00F80D85" w:rsidP="00F80D85">
            <w:pPr>
              <w:jc w:val="center"/>
              <w:rPr>
                <w:b/>
                <w:sz w:val="24"/>
                <w:szCs w:val="24"/>
              </w:rPr>
            </w:pPr>
          </w:p>
          <w:p w14:paraId="217128D6" w14:textId="77777777" w:rsidR="00F80D85" w:rsidRDefault="00F80D85" w:rsidP="00F80D85">
            <w:pPr>
              <w:jc w:val="center"/>
              <w:rPr>
                <w:b/>
                <w:sz w:val="24"/>
                <w:szCs w:val="24"/>
              </w:rPr>
            </w:pPr>
          </w:p>
          <w:p w14:paraId="1374B63A" w14:textId="099DADD5" w:rsidR="00F80D85" w:rsidRPr="00F80D85" w:rsidRDefault="00F80D85" w:rsidP="00F25AD2">
            <w:pPr>
              <w:jc w:val="center"/>
              <w:rPr>
                <w:b/>
                <w:sz w:val="24"/>
                <w:szCs w:val="24"/>
              </w:rPr>
            </w:pPr>
            <w:r w:rsidRPr="00F80D85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6521" w:type="dxa"/>
          </w:tcPr>
          <w:p w14:paraId="077F2931" w14:textId="7274C61A" w:rsidR="00F25AD2" w:rsidRPr="00F25AD2" w:rsidRDefault="00F25AD2" w:rsidP="00F25A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5A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technology purposefully to create, organise, store,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25A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manipula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 and retrieve digital conte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nt</w:t>
            </w:r>
          </w:p>
          <w:p w14:paraId="7F7F9C51" w14:textId="7A940512" w:rsidR="00F80D85" w:rsidRPr="00F25AD2" w:rsidRDefault="00F25AD2" w:rsidP="00F25A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5A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Recognise common uses of information technology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25A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beyond schoo</w:t>
            </w:r>
            <w:r w:rsidRPr="00F25A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693" w:type="dxa"/>
          </w:tcPr>
          <w:p w14:paraId="0226E4BF" w14:textId="77777777" w:rsidR="00F25AD2" w:rsidRPr="00F25AD2" w:rsidRDefault="00F80D85" w:rsidP="00F25AD2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80D85">
              <w:rPr>
                <w:rFonts w:asciiTheme="minorHAnsi" w:eastAsia="Times New Roman" w:hAnsiTheme="minorHAnsi"/>
                <w:sz w:val="20"/>
                <w:szCs w:val="18"/>
              </w:rPr>
              <w:t xml:space="preserve">Children will learn how to </w:t>
            </w:r>
            <w:r w:rsidR="00F25AD2">
              <w:rPr>
                <w:rFonts w:asciiTheme="minorHAnsi" w:eastAsia="Times New Roman" w:hAnsiTheme="minorHAnsi"/>
                <w:sz w:val="20"/>
                <w:szCs w:val="18"/>
              </w:rPr>
              <w:t>type on a keyboard</w:t>
            </w:r>
          </w:p>
          <w:p w14:paraId="1ECC575E" w14:textId="77777777" w:rsidR="00F25AD2" w:rsidRPr="00F25AD2" w:rsidRDefault="00F25AD2" w:rsidP="00F25AD2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edit text</w:t>
            </w:r>
          </w:p>
          <w:p w14:paraId="5D9CDA0B" w14:textId="6202188E" w:rsidR="00F80D85" w:rsidRPr="00F80D85" w:rsidRDefault="00F25AD2" w:rsidP="00F25AD2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format text</w:t>
            </w:r>
            <w:r w:rsidR="00F80D85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</w:p>
        </w:tc>
      </w:tr>
    </w:tbl>
    <w:p w14:paraId="0D8D0CA1" w14:textId="204068D3" w:rsidR="00ED02BD" w:rsidRPr="00486F78" w:rsidRDefault="00ED02BD"/>
    <w:sectPr w:rsidR="00ED02BD" w:rsidRPr="00486F78" w:rsidSect="00486F78">
      <w:headerReference w:type="default" r:id="rId7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17E20" w14:textId="77777777" w:rsidR="008B27F9" w:rsidRDefault="008B27F9" w:rsidP="000F349D">
      <w:pPr>
        <w:spacing w:after="0" w:line="240" w:lineRule="auto"/>
      </w:pPr>
      <w:r>
        <w:separator/>
      </w:r>
    </w:p>
  </w:endnote>
  <w:endnote w:type="continuationSeparator" w:id="0">
    <w:p w14:paraId="694C3814" w14:textId="77777777" w:rsidR="008B27F9" w:rsidRDefault="008B27F9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A1EE" w14:textId="77777777" w:rsidR="008B27F9" w:rsidRDefault="008B27F9" w:rsidP="000F349D">
      <w:pPr>
        <w:spacing w:after="0" w:line="240" w:lineRule="auto"/>
      </w:pPr>
      <w:r>
        <w:separator/>
      </w:r>
    </w:p>
  </w:footnote>
  <w:footnote w:type="continuationSeparator" w:id="0">
    <w:p w14:paraId="31322BB7" w14:textId="77777777" w:rsidR="008B27F9" w:rsidRDefault="008B27F9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2220" w14:textId="11C92DFA" w:rsidR="00554F0C" w:rsidRPr="00D94EA5" w:rsidRDefault="00554F0C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>
      <w:rPr>
        <w:sz w:val="28"/>
        <w:szCs w:val="28"/>
      </w:rPr>
      <w:t>Term Plan (Summer</w:t>
    </w:r>
    <w:r w:rsidRPr="00D94EA5">
      <w:rPr>
        <w:sz w:val="28"/>
        <w:szCs w:val="28"/>
      </w:rPr>
      <w:t xml:space="preserve"> Term</w:t>
    </w:r>
    <w:r>
      <w:rPr>
        <w:sz w:val="28"/>
        <w:szCs w:val="28"/>
      </w:rPr>
      <w:t xml:space="preserve"> 1</w:t>
    </w:r>
    <w:r w:rsidRPr="00D94EA5">
      <w:rPr>
        <w:sz w:val="28"/>
        <w:szCs w:val="28"/>
      </w:rPr>
      <w:t xml:space="preserve">): </w:t>
    </w:r>
    <w:r>
      <w:rPr>
        <w:color w:val="FF0000"/>
        <w:sz w:val="28"/>
        <w:szCs w:val="28"/>
      </w:rPr>
      <w:t xml:space="preserve">Kings and queens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3B1"/>
    <w:multiLevelType w:val="hybridMultilevel"/>
    <w:tmpl w:val="6C6C0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95DFF"/>
    <w:multiLevelType w:val="hybridMultilevel"/>
    <w:tmpl w:val="8772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C4EFC"/>
    <w:multiLevelType w:val="hybridMultilevel"/>
    <w:tmpl w:val="2CA29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81B96"/>
    <w:multiLevelType w:val="hybridMultilevel"/>
    <w:tmpl w:val="1018D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54B30"/>
    <w:multiLevelType w:val="hybridMultilevel"/>
    <w:tmpl w:val="5D284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1013"/>
    <w:multiLevelType w:val="hybridMultilevel"/>
    <w:tmpl w:val="BAF03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8C595E"/>
    <w:multiLevelType w:val="hybridMultilevel"/>
    <w:tmpl w:val="D1C4E062"/>
    <w:lvl w:ilvl="0" w:tplc="D47E8A3C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D41F3"/>
    <w:multiLevelType w:val="hybridMultilevel"/>
    <w:tmpl w:val="9C2A6BC4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D7359"/>
    <w:multiLevelType w:val="hybridMultilevel"/>
    <w:tmpl w:val="B358A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F106C2"/>
    <w:multiLevelType w:val="hybridMultilevel"/>
    <w:tmpl w:val="FC3E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2B083B"/>
    <w:multiLevelType w:val="hybridMultilevel"/>
    <w:tmpl w:val="DDC216F4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3B761F"/>
    <w:multiLevelType w:val="hybridMultilevel"/>
    <w:tmpl w:val="BD1A3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963A85"/>
    <w:multiLevelType w:val="hybridMultilevel"/>
    <w:tmpl w:val="89526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104156"/>
    <w:multiLevelType w:val="hybridMultilevel"/>
    <w:tmpl w:val="C05E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063B66"/>
    <w:multiLevelType w:val="hybridMultilevel"/>
    <w:tmpl w:val="0DA83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6E49BF"/>
    <w:multiLevelType w:val="hybridMultilevel"/>
    <w:tmpl w:val="EBEC7CD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B009F"/>
    <w:multiLevelType w:val="hybridMultilevel"/>
    <w:tmpl w:val="CFF4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887D66"/>
    <w:multiLevelType w:val="hybridMultilevel"/>
    <w:tmpl w:val="0F965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96198F"/>
    <w:multiLevelType w:val="hybridMultilevel"/>
    <w:tmpl w:val="CD468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7089D"/>
    <w:multiLevelType w:val="hybridMultilevel"/>
    <w:tmpl w:val="F3243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89320F"/>
    <w:multiLevelType w:val="hybridMultilevel"/>
    <w:tmpl w:val="29FAD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4146A1"/>
    <w:multiLevelType w:val="hybridMultilevel"/>
    <w:tmpl w:val="7FBE27F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84CD6"/>
    <w:multiLevelType w:val="hybridMultilevel"/>
    <w:tmpl w:val="E2BE3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50095C"/>
    <w:multiLevelType w:val="hybridMultilevel"/>
    <w:tmpl w:val="711C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DF55FE"/>
    <w:multiLevelType w:val="hybridMultilevel"/>
    <w:tmpl w:val="542C9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720444"/>
    <w:multiLevelType w:val="hybridMultilevel"/>
    <w:tmpl w:val="A9107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4"/>
  </w:num>
  <w:num w:numId="5">
    <w:abstractNumId w:val="30"/>
  </w:num>
  <w:num w:numId="6">
    <w:abstractNumId w:val="6"/>
  </w:num>
  <w:num w:numId="7">
    <w:abstractNumId w:val="13"/>
  </w:num>
  <w:num w:numId="8">
    <w:abstractNumId w:val="10"/>
  </w:num>
  <w:num w:numId="9">
    <w:abstractNumId w:val="27"/>
  </w:num>
  <w:num w:numId="10">
    <w:abstractNumId w:val="3"/>
  </w:num>
  <w:num w:numId="11">
    <w:abstractNumId w:val="26"/>
  </w:num>
  <w:num w:numId="12">
    <w:abstractNumId w:val="5"/>
  </w:num>
  <w:num w:numId="13">
    <w:abstractNumId w:val="1"/>
  </w:num>
  <w:num w:numId="14">
    <w:abstractNumId w:val="22"/>
  </w:num>
  <w:num w:numId="15">
    <w:abstractNumId w:val="29"/>
  </w:num>
  <w:num w:numId="16">
    <w:abstractNumId w:val="16"/>
  </w:num>
  <w:num w:numId="17">
    <w:abstractNumId w:val="23"/>
  </w:num>
  <w:num w:numId="18">
    <w:abstractNumId w:val="7"/>
  </w:num>
  <w:num w:numId="19">
    <w:abstractNumId w:val="21"/>
  </w:num>
  <w:num w:numId="20">
    <w:abstractNumId w:val="15"/>
  </w:num>
  <w:num w:numId="21">
    <w:abstractNumId w:val="18"/>
  </w:num>
  <w:num w:numId="22">
    <w:abstractNumId w:val="11"/>
  </w:num>
  <w:num w:numId="23">
    <w:abstractNumId w:val="12"/>
  </w:num>
  <w:num w:numId="24">
    <w:abstractNumId w:val="9"/>
  </w:num>
  <w:num w:numId="25">
    <w:abstractNumId w:val="14"/>
  </w:num>
  <w:num w:numId="26">
    <w:abstractNumId w:val="0"/>
  </w:num>
  <w:num w:numId="27">
    <w:abstractNumId w:val="19"/>
  </w:num>
  <w:num w:numId="28">
    <w:abstractNumId w:val="28"/>
  </w:num>
  <w:num w:numId="29">
    <w:abstractNumId w:val="8"/>
  </w:num>
  <w:num w:numId="30">
    <w:abstractNumId w:val="2"/>
  </w:num>
  <w:num w:numId="3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D"/>
    <w:rsid w:val="000120EA"/>
    <w:rsid w:val="0002091E"/>
    <w:rsid w:val="0002768D"/>
    <w:rsid w:val="00030AE1"/>
    <w:rsid w:val="00044899"/>
    <w:rsid w:val="00066A46"/>
    <w:rsid w:val="00070D27"/>
    <w:rsid w:val="000762CA"/>
    <w:rsid w:val="000B3FC3"/>
    <w:rsid w:val="000F349D"/>
    <w:rsid w:val="000F7304"/>
    <w:rsid w:val="00127B42"/>
    <w:rsid w:val="00141FE7"/>
    <w:rsid w:val="001433B2"/>
    <w:rsid w:val="001433BE"/>
    <w:rsid w:val="00165ED8"/>
    <w:rsid w:val="001B42D9"/>
    <w:rsid w:val="001D4CF1"/>
    <w:rsid w:val="001F1109"/>
    <w:rsid w:val="002326FE"/>
    <w:rsid w:val="00257BEE"/>
    <w:rsid w:val="00273D46"/>
    <w:rsid w:val="00275442"/>
    <w:rsid w:val="00284567"/>
    <w:rsid w:val="00286895"/>
    <w:rsid w:val="002C2085"/>
    <w:rsid w:val="002F1ECC"/>
    <w:rsid w:val="00306315"/>
    <w:rsid w:val="003145DF"/>
    <w:rsid w:val="0032448B"/>
    <w:rsid w:val="003C7CF6"/>
    <w:rsid w:val="003D7B20"/>
    <w:rsid w:val="003E74C6"/>
    <w:rsid w:val="00401046"/>
    <w:rsid w:val="004026FA"/>
    <w:rsid w:val="00477C41"/>
    <w:rsid w:val="00480F06"/>
    <w:rsid w:val="00484865"/>
    <w:rsid w:val="00484B59"/>
    <w:rsid w:val="00486F78"/>
    <w:rsid w:val="0048712B"/>
    <w:rsid w:val="00494565"/>
    <w:rsid w:val="004A3BA8"/>
    <w:rsid w:val="004B228D"/>
    <w:rsid w:val="004B4E8F"/>
    <w:rsid w:val="004C2225"/>
    <w:rsid w:val="0053044D"/>
    <w:rsid w:val="00553FB5"/>
    <w:rsid w:val="00554F0C"/>
    <w:rsid w:val="00575F7B"/>
    <w:rsid w:val="00587FB7"/>
    <w:rsid w:val="005904EA"/>
    <w:rsid w:val="005A2CD0"/>
    <w:rsid w:val="005D3DF7"/>
    <w:rsid w:val="00607FAF"/>
    <w:rsid w:val="006226B3"/>
    <w:rsid w:val="00647E9F"/>
    <w:rsid w:val="006A154B"/>
    <w:rsid w:val="006B1847"/>
    <w:rsid w:val="006C02A8"/>
    <w:rsid w:val="006D48F7"/>
    <w:rsid w:val="006E1E94"/>
    <w:rsid w:val="006E2096"/>
    <w:rsid w:val="006F747F"/>
    <w:rsid w:val="00713D60"/>
    <w:rsid w:val="00727244"/>
    <w:rsid w:val="007309BD"/>
    <w:rsid w:val="007471AF"/>
    <w:rsid w:val="00770CFF"/>
    <w:rsid w:val="0077348C"/>
    <w:rsid w:val="00795713"/>
    <w:rsid w:val="007A01AA"/>
    <w:rsid w:val="00810359"/>
    <w:rsid w:val="00827CCC"/>
    <w:rsid w:val="00857FAE"/>
    <w:rsid w:val="00861479"/>
    <w:rsid w:val="008768BB"/>
    <w:rsid w:val="008843E0"/>
    <w:rsid w:val="0089185D"/>
    <w:rsid w:val="00891C69"/>
    <w:rsid w:val="008A3ED5"/>
    <w:rsid w:val="008B27F9"/>
    <w:rsid w:val="008E1E18"/>
    <w:rsid w:val="008F0CF9"/>
    <w:rsid w:val="008F104E"/>
    <w:rsid w:val="0090074C"/>
    <w:rsid w:val="00931031"/>
    <w:rsid w:val="00972CEB"/>
    <w:rsid w:val="00973856"/>
    <w:rsid w:val="00983FAD"/>
    <w:rsid w:val="00996931"/>
    <w:rsid w:val="009A1E81"/>
    <w:rsid w:val="009A3BDB"/>
    <w:rsid w:val="009A457A"/>
    <w:rsid w:val="009B1BC2"/>
    <w:rsid w:val="009C02F2"/>
    <w:rsid w:val="009D41C0"/>
    <w:rsid w:val="00A84FCB"/>
    <w:rsid w:val="00A91A0A"/>
    <w:rsid w:val="00AE1DE3"/>
    <w:rsid w:val="00B14DA5"/>
    <w:rsid w:val="00B21806"/>
    <w:rsid w:val="00B34C17"/>
    <w:rsid w:val="00B40382"/>
    <w:rsid w:val="00B5117C"/>
    <w:rsid w:val="00B56D05"/>
    <w:rsid w:val="00B71A3F"/>
    <w:rsid w:val="00B83A2E"/>
    <w:rsid w:val="00BB0BEA"/>
    <w:rsid w:val="00BB4E1F"/>
    <w:rsid w:val="00BB599B"/>
    <w:rsid w:val="00C13C8F"/>
    <w:rsid w:val="00C14E36"/>
    <w:rsid w:val="00C24A1D"/>
    <w:rsid w:val="00C30530"/>
    <w:rsid w:val="00C550A5"/>
    <w:rsid w:val="00C86FC4"/>
    <w:rsid w:val="00C93729"/>
    <w:rsid w:val="00CC188C"/>
    <w:rsid w:val="00D639BF"/>
    <w:rsid w:val="00D66AD5"/>
    <w:rsid w:val="00D7059E"/>
    <w:rsid w:val="00D87DFA"/>
    <w:rsid w:val="00D9369B"/>
    <w:rsid w:val="00D94EA5"/>
    <w:rsid w:val="00DB230A"/>
    <w:rsid w:val="00DD1FB8"/>
    <w:rsid w:val="00DD2A03"/>
    <w:rsid w:val="00DD5949"/>
    <w:rsid w:val="00E12088"/>
    <w:rsid w:val="00E614B0"/>
    <w:rsid w:val="00E630FE"/>
    <w:rsid w:val="00EB7F7B"/>
    <w:rsid w:val="00ED02BD"/>
    <w:rsid w:val="00EE52BC"/>
    <w:rsid w:val="00F1213B"/>
    <w:rsid w:val="00F23818"/>
    <w:rsid w:val="00F25AD2"/>
    <w:rsid w:val="00F67D31"/>
    <w:rsid w:val="00F80D85"/>
    <w:rsid w:val="00FA347E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  <w15:docId w15:val="{01BC6635-E616-4511-AF22-5E774D0E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Harriet Shipston</cp:lastModifiedBy>
  <cp:revision>2</cp:revision>
  <dcterms:created xsi:type="dcterms:W3CDTF">2019-04-14T10:13:00Z</dcterms:created>
  <dcterms:modified xsi:type="dcterms:W3CDTF">2019-04-14T10:13:00Z</dcterms:modified>
</cp:coreProperties>
</file>